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4E" w:rsidRDefault="00D51C4E" w:rsidP="00D51C4E">
      <w:pPr>
        <w:tabs>
          <w:tab w:val="left" w:pos="-720"/>
        </w:tabs>
        <w:ind w:left="720"/>
        <w:rPr>
          <w:sz w:val="22"/>
          <w:szCs w:val="22"/>
        </w:rPr>
      </w:pPr>
      <w:r>
        <w:rPr>
          <w:sz w:val="22"/>
          <w:szCs w:val="22"/>
        </w:rPr>
        <w:t>Hello,</w:t>
      </w:r>
      <w:r>
        <w:rPr>
          <w:sz w:val="22"/>
          <w:szCs w:val="22"/>
        </w:rPr>
        <w:br/>
        <w:t> </w:t>
      </w:r>
      <w:r>
        <w:rPr>
          <w:sz w:val="22"/>
          <w:szCs w:val="22"/>
        </w:rPr>
        <w:br/>
      </w:r>
      <w:proofErr w:type="gramStart"/>
      <w:r>
        <w:rPr>
          <w:sz w:val="22"/>
          <w:szCs w:val="22"/>
        </w:rPr>
        <w:t>As</w:t>
      </w:r>
      <w:proofErr w:type="gramEnd"/>
      <w:r>
        <w:rPr>
          <w:sz w:val="22"/>
          <w:szCs w:val="22"/>
        </w:rPr>
        <w:t xml:space="preserve"> you may be aware the Governor signed into law the requirement for all public, private, charter and collaborative school employees to have a national criminal background check. Unlike CORI, this check will examine criminal activity in all states, including Massachusetts.</w:t>
      </w:r>
      <w:r>
        <w:rPr>
          <w:sz w:val="22"/>
          <w:szCs w:val="22"/>
        </w:rPr>
        <w:br/>
        <w:t> </w:t>
      </w:r>
      <w:r>
        <w:rPr>
          <w:sz w:val="22"/>
          <w:szCs w:val="22"/>
        </w:rPr>
        <w:br/>
        <w:t xml:space="preserve">This document and the registration guide found at the website will help you through the registration process. </w:t>
      </w:r>
      <w:r w:rsidR="005B731B">
        <w:rPr>
          <w:sz w:val="22"/>
          <w:szCs w:val="22"/>
        </w:rPr>
        <w:t xml:space="preserve"> </w:t>
      </w:r>
      <w:r>
        <w:rPr>
          <w:sz w:val="22"/>
          <w:szCs w:val="22"/>
        </w:rPr>
        <w:t xml:space="preserve">The fingerprint process requires two steps. The first step is to register online at </w:t>
      </w:r>
      <w:hyperlink r:id="rId7" w:history="1">
        <w:r w:rsidR="005B731B" w:rsidRPr="00D6201D">
          <w:rPr>
            <w:rStyle w:val="Hyperlink"/>
            <w:sz w:val="22"/>
            <w:szCs w:val="22"/>
          </w:rPr>
          <w:t>https://www.identogo.com/</w:t>
        </w:r>
      </w:hyperlink>
      <w:r w:rsidR="005B731B">
        <w:rPr>
          <w:color w:val="0000FF"/>
          <w:sz w:val="22"/>
          <w:szCs w:val="22"/>
          <w:u w:val="single"/>
        </w:rPr>
        <w:t xml:space="preserve">  </w:t>
      </w:r>
      <w:r>
        <w:rPr>
          <w:sz w:val="22"/>
          <w:szCs w:val="22"/>
        </w:rPr>
        <w:t xml:space="preserve">to have your fingerprints taken. The second step requires you to go to the location of your appointment to physically have your fingerprints taken. The on-line registration should take no longer than 10-15 minutes and the fingerprinting appointment will last approximately 15 minutes as well. The Massachusetts Executive Office of Public Safety and Security has contracted with </w:t>
      </w:r>
      <w:proofErr w:type="spellStart"/>
      <w:r>
        <w:rPr>
          <w:sz w:val="22"/>
          <w:szCs w:val="22"/>
        </w:rPr>
        <w:t>IdentoGO</w:t>
      </w:r>
      <w:proofErr w:type="spellEnd"/>
      <w:r>
        <w:rPr>
          <w:sz w:val="22"/>
          <w:szCs w:val="22"/>
        </w:rPr>
        <w:t xml:space="preserve"> to take the fingerprints and submit them to the Massachusetts State Police and FBI.</w:t>
      </w:r>
    </w:p>
    <w:p w:rsidR="00D51C4E" w:rsidRDefault="00D51C4E" w:rsidP="00D51C4E">
      <w:pPr>
        <w:tabs>
          <w:tab w:val="left" w:pos="-720"/>
        </w:tabs>
        <w:ind w:left="720"/>
        <w:rPr>
          <w:sz w:val="22"/>
          <w:szCs w:val="22"/>
        </w:rPr>
      </w:pPr>
    </w:p>
    <w:p w:rsidR="00D51C4E" w:rsidRDefault="00D51C4E" w:rsidP="00D51C4E">
      <w:pPr>
        <w:tabs>
          <w:tab w:val="left" w:pos="-720"/>
        </w:tabs>
        <w:ind w:left="720"/>
        <w:rPr>
          <w:sz w:val="22"/>
          <w:szCs w:val="22"/>
        </w:rPr>
      </w:pPr>
      <w:r>
        <w:rPr>
          <w:sz w:val="22"/>
          <w:szCs w:val="22"/>
        </w:rPr>
        <w:t>You will be given a receipt by the company who takes your fingerprints.  Please hold on to that receipt for your records.  Do not send that receipt to the central office.  Your fingerprinting results will be sent directly to us.</w:t>
      </w:r>
      <w:r>
        <w:rPr>
          <w:sz w:val="22"/>
          <w:szCs w:val="22"/>
        </w:rPr>
        <w:br/>
        <w:t> </w:t>
      </w:r>
      <w:r>
        <w:rPr>
          <w:sz w:val="22"/>
          <w:szCs w:val="22"/>
        </w:rPr>
        <w:br/>
      </w:r>
      <w:r>
        <w:rPr>
          <w:b/>
          <w:sz w:val="22"/>
          <w:szCs w:val="22"/>
          <w:u w:val="single"/>
        </w:rPr>
        <w:t>Registration Process</w:t>
      </w:r>
      <w:proofErr w:type="gramStart"/>
      <w:r>
        <w:rPr>
          <w:b/>
          <w:sz w:val="22"/>
          <w:szCs w:val="22"/>
          <w:u w:val="single"/>
        </w:rPr>
        <w:t>:</w:t>
      </w:r>
      <w:proofErr w:type="gramEnd"/>
      <w:r>
        <w:rPr>
          <w:b/>
          <w:sz w:val="22"/>
          <w:szCs w:val="22"/>
          <w:u w:val="single"/>
        </w:rPr>
        <w:br/>
      </w:r>
      <w:r>
        <w:rPr>
          <w:sz w:val="22"/>
          <w:szCs w:val="22"/>
        </w:rPr>
        <w:br/>
      </w:r>
      <w:r>
        <w:rPr>
          <w:rFonts w:ascii="Symbol" w:hAnsi="Symbol"/>
          <w:sz w:val="22"/>
          <w:szCs w:val="22"/>
        </w:rPr>
        <w:t></w:t>
      </w:r>
      <w:r>
        <w:rPr>
          <w:rFonts w:ascii="Symbol" w:hAnsi="Symbol"/>
          <w:sz w:val="22"/>
          <w:szCs w:val="22"/>
        </w:rPr>
        <w:t></w:t>
      </w:r>
      <w:r>
        <w:rPr>
          <w:sz w:val="22"/>
          <w:szCs w:val="22"/>
        </w:rPr>
        <w:t xml:space="preserve">Please visit the </w:t>
      </w:r>
      <w:proofErr w:type="spellStart"/>
      <w:r>
        <w:rPr>
          <w:sz w:val="22"/>
          <w:szCs w:val="22"/>
        </w:rPr>
        <w:t>IndentoGo</w:t>
      </w:r>
      <w:proofErr w:type="spellEnd"/>
      <w:r>
        <w:rPr>
          <w:sz w:val="22"/>
          <w:szCs w:val="22"/>
        </w:rPr>
        <w:t xml:space="preserve"> website  </w:t>
      </w:r>
      <w:hyperlink r:id="rId8" w:history="1">
        <w:r>
          <w:rPr>
            <w:rStyle w:val="Hyperlink"/>
            <w:sz w:val="22"/>
            <w:szCs w:val="22"/>
          </w:rPr>
          <w:t>https://www.identogo.com/</w:t>
        </w:r>
      </w:hyperlink>
      <w:r>
        <w:rPr>
          <w:color w:val="0070C0"/>
          <w:sz w:val="22"/>
          <w:szCs w:val="22"/>
        </w:rPr>
        <w:t xml:space="preserve"> </w:t>
      </w:r>
      <w:r>
        <w:rPr>
          <w:sz w:val="22"/>
          <w:szCs w:val="22"/>
        </w:rPr>
        <w:t>to register for a date, time and location to have your fingerprints taken.</w:t>
      </w:r>
      <w:r>
        <w:rPr>
          <w:sz w:val="22"/>
          <w:szCs w:val="22"/>
        </w:rPr>
        <w:br/>
      </w:r>
      <w:r>
        <w:rPr>
          <w:rFonts w:ascii="Calibri" w:hAnsi="Calibri"/>
          <w:sz w:val="22"/>
          <w:szCs w:val="22"/>
        </w:rPr>
        <w:br/>
      </w:r>
      <w:r>
        <w:rPr>
          <w:rFonts w:ascii="Symbol" w:hAnsi="Symbol"/>
          <w:sz w:val="22"/>
          <w:szCs w:val="22"/>
        </w:rPr>
        <w:t></w:t>
      </w:r>
      <w:r>
        <w:rPr>
          <w:rFonts w:ascii="Symbol" w:hAnsi="Symbol"/>
          <w:sz w:val="22"/>
          <w:szCs w:val="22"/>
        </w:rPr>
        <w:t></w:t>
      </w:r>
      <w:r>
        <w:rPr>
          <w:sz w:val="22"/>
          <w:szCs w:val="22"/>
        </w:rPr>
        <w:t xml:space="preserve">Hours vary by location, but most offer evening and/or Saturday appointments. Please refer to the website for the most current list of locations. </w:t>
      </w:r>
      <w:r>
        <w:rPr>
          <w:sz w:val="22"/>
          <w:szCs w:val="22"/>
        </w:rPr>
        <w:br/>
      </w:r>
      <w:r>
        <w:rPr>
          <w:rFonts w:ascii="Calibri" w:hAnsi="Calibri"/>
          <w:sz w:val="22"/>
          <w:szCs w:val="22"/>
        </w:rPr>
        <w:br/>
      </w:r>
      <w:r>
        <w:rPr>
          <w:rFonts w:ascii="Symbol" w:hAnsi="Symbol"/>
          <w:sz w:val="22"/>
          <w:szCs w:val="22"/>
        </w:rPr>
        <w:t></w:t>
      </w:r>
      <w:r>
        <w:rPr>
          <w:rFonts w:ascii="Symbol" w:hAnsi="Symbol"/>
          <w:sz w:val="22"/>
          <w:szCs w:val="22"/>
        </w:rPr>
        <w:t></w:t>
      </w:r>
      <w:r>
        <w:rPr>
          <w:sz w:val="22"/>
          <w:szCs w:val="22"/>
        </w:rPr>
        <w:t xml:space="preserve">The fee for fingerprinting is $55 for staff that have been issued a license/certification from the Department of Elementary and Secondary Education (DESE) and $35 for staff that do not poses a DESE issued license/certification.  Payment must be made in-person with credit card, money order, company check, or certified/cashier's check at the time the application process is completed. </w:t>
      </w:r>
      <w:proofErr w:type="spellStart"/>
      <w:r>
        <w:rPr>
          <w:sz w:val="22"/>
          <w:szCs w:val="22"/>
        </w:rPr>
        <w:t>IdentoGO</w:t>
      </w:r>
      <w:proofErr w:type="spellEnd"/>
      <w:r>
        <w:rPr>
          <w:sz w:val="22"/>
          <w:szCs w:val="22"/>
        </w:rPr>
        <w:t xml:space="preserve"> Centers accept Visa®, MasterCard®, American Express, and </w:t>
      </w:r>
      <w:proofErr w:type="gramStart"/>
      <w:r>
        <w:rPr>
          <w:sz w:val="22"/>
          <w:szCs w:val="22"/>
        </w:rPr>
        <w:t>Discover</w:t>
      </w:r>
      <w:proofErr w:type="gramEnd"/>
      <w:r>
        <w:rPr>
          <w:sz w:val="22"/>
          <w:szCs w:val="22"/>
        </w:rPr>
        <w:t xml:space="preserve"> credit cards. Cash and personal checks are NOT accepted.</w:t>
      </w:r>
    </w:p>
    <w:p w:rsidR="005B731B" w:rsidRDefault="00D51C4E" w:rsidP="00D51C4E">
      <w:pPr>
        <w:tabs>
          <w:tab w:val="left" w:pos="-720"/>
        </w:tabs>
        <w:ind w:left="720"/>
        <w:rPr>
          <w:sz w:val="22"/>
          <w:szCs w:val="22"/>
        </w:rPr>
      </w:pPr>
      <w:r>
        <w:rPr>
          <w:rFonts w:ascii="Calibri" w:hAnsi="Calibri"/>
          <w:sz w:val="22"/>
          <w:szCs w:val="22"/>
        </w:rPr>
        <w:br/>
      </w:r>
      <w:r>
        <w:rPr>
          <w:rFonts w:ascii="Symbol" w:hAnsi="Symbol"/>
          <w:sz w:val="22"/>
          <w:szCs w:val="22"/>
        </w:rPr>
        <w:t></w:t>
      </w:r>
      <w:r>
        <w:rPr>
          <w:rFonts w:ascii="Symbol" w:hAnsi="Symbol"/>
          <w:sz w:val="22"/>
          <w:szCs w:val="22"/>
        </w:rPr>
        <w:t></w:t>
      </w:r>
      <w:r>
        <w:rPr>
          <w:sz w:val="22"/>
          <w:szCs w:val="22"/>
        </w:rPr>
        <w:t>When asked to select the “Agency/Sector”, please choose: PreK-12th Grade Education (ESE</w:t>
      </w:r>
      <w:proofErr w:type="gramStart"/>
      <w:r>
        <w:rPr>
          <w:sz w:val="22"/>
          <w:szCs w:val="22"/>
        </w:rPr>
        <w:t>)</w:t>
      </w:r>
      <w:proofErr w:type="gramEnd"/>
      <w:r>
        <w:rPr>
          <w:sz w:val="22"/>
          <w:szCs w:val="22"/>
        </w:rPr>
        <w:br/>
      </w:r>
      <w:r>
        <w:rPr>
          <w:rFonts w:ascii="Calibri" w:hAnsi="Calibri"/>
          <w:sz w:val="22"/>
          <w:szCs w:val="22"/>
        </w:rPr>
        <w:br/>
      </w:r>
      <w:r>
        <w:rPr>
          <w:rFonts w:ascii="Symbol" w:hAnsi="Symbol"/>
          <w:sz w:val="22"/>
          <w:szCs w:val="22"/>
        </w:rPr>
        <w:t></w:t>
      </w:r>
      <w:r>
        <w:rPr>
          <w:rFonts w:ascii="Symbol" w:hAnsi="Symbol"/>
          <w:sz w:val="22"/>
          <w:szCs w:val="22"/>
        </w:rPr>
        <w:t></w:t>
      </w:r>
      <w:r>
        <w:rPr>
          <w:sz w:val="22"/>
          <w:szCs w:val="22"/>
        </w:rPr>
        <w:t>When asked to enter the “Provider ID” please the following code:   05240000</w:t>
      </w:r>
      <w:r>
        <w:rPr>
          <w:sz w:val="22"/>
          <w:szCs w:val="22"/>
        </w:rPr>
        <w:br/>
      </w:r>
      <w:r>
        <w:rPr>
          <w:rFonts w:ascii="Calibri" w:hAnsi="Calibri"/>
          <w:sz w:val="22"/>
          <w:szCs w:val="22"/>
        </w:rPr>
        <w:br/>
      </w:r>
      <w:r>
        <w:rPr>
          <w:rFonts w:ascii="Symbol" w:hAnsi="Symbol"/>
          <w:sz w:val="22"/>
          <w:szCs w:val="22"/>
        </w:rPr>
        <w:t></w:t>
      </w:r>
      <w:r>
        <w:rPr>
          <w:rFonts w:ascii="Symbol" w:hAnsi="Symbol"/>
          <w:sz w:val="22"/>
          <w:szCs w:val="22"/>
        </w:rPr>
        <w:t></w:t>
      </w:r>
      <w:r>
        <w:rPr>
          <w:sz w:val="22"/>
          <w:szCs w:val="22"/>
        </w:rPr>
        <w:t>When asked to enter “Applicant Employer Information”, please enter the following:</w:t>
      </w:r>
    </w:p>
    <w:p w:rsidR="005B731B" w:rsidRDefault="00D51C4E" w:rsidP="005B731B">
      <w:pPr>
        <w:pStyle w:val="ListParagraph"/>
        <w:numPr>
          <w:ilvl w:val="0"/>
          <w:numId w:val="1"/>
        </w:numPr>
        <w:tabs>
          <w:tab w:val="left" w:pos="-720"/>
        </w:tabs>
        <w:rPr>
          <w:sz w:val="22"/>
          <w:szCs w:val="22"/>
        </w:rPr>
      </w:pPr>
      <w:r w:rsidRPr="005B731B">
        <w:rPr>
          <w:b/>
          <w:sz w:val="22"/>
          <w:szCs w:val="22"/>
        </w:rPr>
        <w:t>Employer Name:</w:t>
      </w:r>
      <w:r w:rsidRPr="005B731B">
        <w:rPr>
          <w:sz w:val="22"/>
          <w:szCs w:val="22"/>
        </w:rPr>
        <w:t xml:space="preserve"> FLLAC Collaborative</w:t>
      </w:r>
    </w:p>
    <w:p w:rsidR="005B731B" w:rsidRDefault="00D51C4E" w:rsidP="005B731B">
      <w:pPr>
        <w:pStyle w:val="ListParagraph"/>
        <w:numPr>
          <w:ilvl w:val="0"/>
          <w:numId w:val="1"/>
        </w:numPr>
        <w:tabs>
          <w:tab w:val="left" w:pos="-720"/>
        </w:tabs>
        <w:rPr>
          <w:sz w:val="22"/>
          <w:szCs w:val="22"/>
        </w:rPr>
      </w:pPr>
      <w:r w:rsidRPr="005B731B">
        <w:rPr>
          <w:b/>
          <w:sz w:val="22"/>
          <w:szCs w:val="22"/>
        </w:rPr>
        <w:t>Employer Phone:</w:t>
      </w:r>
      <w:r w:rsidRPr="005B731B">
        <w:rPr>
          <w:sz w:val="22"/>
          <w:szCs w:val="22"/>
        </w:rPr>
        <w:t xml:space="preserve"> 978-425-0310</w:t>
      </w:r>
    </w:p>
    <w:p w:rsidR="005B731B" w:rsidRDefault="00D51C4E" w:rsidP="005B731B">
      <w:pPr>
        <w:pStyle w:val="ListParagraph"/>
        <w:numPr>
          <w:ilvl w:val="0"/>
          <w:numId w:val="1"/>
        </w:numPr>
        <w:tabs>
          <w:tab w:val="left" w:pos="-720"/>
        </w:tabs>
        <w:rPr>
          <w:sz w:val="22"/>
          <w:szCs w:val="22"/>
        </w:rPr>
      </w:pPr>
      <w:r w:rsidRPr="005B731B">
        <w:rPr>
          <w:b/>
          <w:sz w:val="22"/>
          <w:szCs w:val="22"/>
        </w:rPr>
        <w:t>Number:</w:t>
      </w:r>
      <w:r w:rsidRPr="005B731B">
        <w:rPr>
          <w:sz w:val="22"/>
          <w:szCs w:val="22"/>
        </w:rPr>
        <w:t xml:space="preserve"> 2</w:t>
      </w:r>
    </w:p>
    <w:p w:rsidR="005B731B" w:rsidRDefault="00D51C4E" w:rsidP="005B731B">
      <w:pPr>
        <w:pStyle w:val="ListParagraph"/>
        <w:numPr>
          <w:ilvl w:val="0"/>
          <w:numId w:val="1"/>
        </w:numPr>
        <w:tabs>
          <w:tab w:val="left" w:pos="-720"/>
        </w:tabs>
        <w:rPr>
          <w:sz w:val="22"/>
          <w:szCs w:val="22"/>
        </w:rPr>
      </w:pPr>
      <w:r w:rsidRPr="005B731B">
        <w:rPr>
          <w:b/>
          <w:sz w:val="22"/>
          <w:szCs w:val="22"/>
        </w:rPr>
        <w:t xml:space="preserve">Street Name:  </w:t>
      </w:r>
      <w:r w:rsidRPr="005B731B">
        <w:rPr>
          <w:sz w:val="22"/>
          <w:szCs w:val="22"/>
        </w:rPr>
        <w:t>Shaker Road, Suite D215</w:t>
      </w:r>
    </w:p>
    <w:p w:rsidR="005B731B" w:rsidRDefault="00D51C4E" w:rsidP="005B731B">
      <w:pPr>
        <w:pStyle w:val="ListParagraph"/>
        <w:numPr>
          <w:ilvl w:val="0"/>
          <w:numId w:val="1"/>
        </w:numPr>
        <w:tabs>
          <w:tab w:val="left" w:pos="-720"/>
        </w:tabs>
        <w:rPr>
          <w:sz w:val="22"/>
          <w:szCs w:val="22"/>
        </w:rPr>
      </w:pPr>
      <w:r w:rsidRPr="005B731B">
        <w:rPr>
          <w:b/>
          <w:sz w:val="22"/>
          <w:szCs w:val="22"/>
        </w:rPr>
        <w:lastRenderedPageBreak/>
        <w:t>Employer City:</w:t>
      </w:r>
      <w:r w:rsidRPr="005B731B">
        <w:rPr>
          <w:sz w:val="22"/>
          <w:szCs w:val="22"/>
        </w:rPr>
        <w:t xml:space="preserve"> Shirley</w:t>
      </w:r>
    </w:p>
    <w:p w:rsidR="005B731B" w:rsidRDefault="00D51C4E" w:rsidP="005B731B">
      <w:pPr>
        <w:pStyle w:val="ListParagraph"/>
        <w:numPr>
          <w:ilvl w:val="0"/>
          <w:numId w:val="1"/>
        </w:numPr>
        <w:tabs>
          <w:tab w:val="left" w:pos="-720"/>
        </w:tabs>
        <w:rPr>
          <w:sz w:val="22"/>
          <w:szCs w:val="22"/>
        </w:rPr>
      </w:pPr>
      <w:r w:rsidRPr="005B731B">
        <w:rPr>
          <w:b/>
          <w:sz w:val="22"/>
          <w:szCs w:val="22"/>
        </w:rPr>
        <w:t xml:space="preserve">Employer State: </w:t>
      </w:r>
      <w:r w:rsidRPr="005B731B">
        <w:rPr>
          <w:sz w:val="22"/>
          <w:szCs w:val="22"/>
        </w:rPr>
        <w:t>MA Employer</w:t>
      </w:r>
    </w:p>
    <w:p w:rsidR="005B731B" w:rsidRDefault="00D51C4E" w:rsidP="005B731B">
      <w:pPr>
        <w:pStyle w:val="ListParagraph"/>
        <w:numPr>
          <w:ilvl w:val="0"/>
          <w:numId w:val="1"/>
        </w:numPr>
        <w:tabs>
          <w:tab w:val="left" w:pos="-720"/>
        </w:tabs>
        <w:rPr>
          <w:sz w:val="22"/>
          <w:szCs w:val="22"/>
        </w:rPr>
      </w:pPr>
      <w:r w:rsidRPr="005B731B">
        <w:rPr>
          <w:b/>
          <w:sz w:val="22"/>
          <w:szCs w:val="22"/>
        </w:rPr>
        <w:t>Zip:</w:t>
      </w:r>
      <w:r w:rsidRPr="005B731B">
        <w:rPr>
          <w:sz w:val="22"/>
          <w:szCs w:val="22"/>
        </w:rPr>
        <w:t xml:space="preserve"> 01464</w:t>
      </w:r>
    </w:p>
    <w:p w:rsidR="005B731B" w:rsidRDefault="00D51C4E" w:rsidP="00197941">
      <w:pPr>
        <w:pStyle w:val="ListParagraph"/>
        <w:numPr>
          <w:ilvl w:val="0"/>
          <w:numId w:val="1"/>
        </w:numPr>
        <w:tabs>
          <w:tab w:val="left" w:pos="-720"/>
        </w:tabs>
        <w:rPr>
          <w:sz w:val="22"/>
          <w:szCs w:val="22"/>
        </w:rPr>
      </w:pPr>
      <w:r w:rsidRPr="005B731B">
        <w:rPr>
          <w:b/>
          <w:sz w:val="22"/>
          <w:szCs w:val="22"/>
        </w:rPr>
        <w:t>Employer Contact Name:</w:t>
      </w:r>
      <w:r w:rsidRPr="005B731B">
        <w:rPr>
          <w:sz w:val="22"/>
          <w:szCs w:val="22"/>
        </w:rPr>
        <w:t xml:space="preserve"> John </w:t>
      </w:r>
      <w:proofErr w:type="spellStart"/>
      <w:r w:rsidRPr="005B731B">
        <w:rPr>
          <w:sz w:val="22"/>
          <w:szCs w:val="22"/>
        </w:rPr>
        <w:t>Demanche</w:t>
      </w:r>
      <w:proofErr w:type="spellEnd"/>
    </w:p>
    <w:p w:rsidR="005B731B" w:rsidRPr="005B731B" w:rsidRDefault="005B731B" w:rsidP="005B731B">
      <w:pPr>
        <w:tabs>
          <w:tab w:val="left" w:pos="-720"/>
        </w:tabs>
        <w:ind w:left="720"/>
        <w:rPr>
          <w:sz w:val="22"/>
          <w:szCs w:val="22"/>
        </w:rPr>
      </w:pPr>
    </w:p>
    <w:p w:rsidR="00D51C4E" w:rsidRPr="005B731B" w:rsidRDefault="00D51C4E" w:rsidP="005B731B">
      <w:pPr>
        <w:tabs>
          <w:tab w:val="left" w:pos="-720"/>
        </w:tabs>
        <w:ind w:left="720"/>
        <w:rPr>
          <w:sz w:val="22"/>
          <w:szCs w:val="22"/>
        </w:rPr>
      </w:pPr>
      <w:r w:rsidRPr="005B731B">
        <w:rPr>
          <w:rFonts w:ascii="Symbol" w:hAnsi="Symbol"/>
          <w:sz w:val="22"/>
          <w:szCs w:val="22"/>
        </w:rPr>
        <w:t></w:t>
      </w:r>
      <w:r w:rsidRPr="005B731B">
        <w:rPr>
          <w:rFonts w:ascii="Symbol" w:hAnsi="Symbol"/>
          <w:sz w:val="22"/>
          <w:szCs w:val="22"/>
        </w:rPr>
        <w:t></w:t>
      </w:r>
      <w:r w:rsidRPr="005B731B">
        <w:rPr>
          <w:sz w:val="22"/>
          <w:szCs w:val="22"/>
        </w:rPr>
        <w:t>Remember to print your confirmation page and/or record your confirmation number to bring with you to the appointment</w:t>
      </w:r>
      <w:r w:rsidRPr="005B731B">
        <w:rPr>
          <w:sz w:val="22"/>
          <w:szCs w:val="22"/>
        </w:rPr>
        <w:br/>
      </w:r>
      <w:r w:rsidRPr="005B731B">
        <w:rPr>
          <w:sz w:val="22"/>
          <w:szCs w:val="22"/>
        </w:rPr>
        <w:br/>
      </w:r>
      <w:r w:rsidRPr="005B731B">
        <w:rPr>
          <w:b/>
          <w:sz w:val="22"/>
          <w:szCs w:val="22"/>
          <w:u w:val="single"/>
        </w:rPr>
        <w:t>The Fingerprinting Appointment</w:t>
      </w:r>
      <w:proofErr w:type="gramStart"/>
      <w:r w:rsidRPr="005B731B">
        <w:rPr>
          <w:b/>
          <w:sz w:val="22"/>
          <w:szCs w:val="22"/>
          <w:u w:val="single"/>
        </w:rPr>
        <w:t>:</w:t>
      </w:r>
      <w:proofErr w:type="gramEnd"/>
      <w:r w:rsidRPr="005B731B">
        <w:rPr>
          <w:b/>
          <w:sz w:val="22"/>
          <w:szCs w:val="22"/>
          <w:u w:val="single"/>
        </w:rPr>
        <w:br/>
      </w:r>
      <w:r w:rsidRPr="005B731B">
        <w:rPr>
          <w:sz w:val="22"/>
          <w:szCs w:val="22"/>
        </w:rPr>
        <w:br/>
      </w:r>
      <w:r w:rsidRPr="005B731B">
        <w:rPr>
          <w:rFonts w:ascii="Symbol" w:hAnsi="Symbol"/>
          <w:sz w:val="22"/>
          <w:szCs w:val="22"/>
        </w:rPr>
        <w:t></w:t>
      </w:r>
      <w:r w:rsidRPr="005B731B">
        <w:rPr>
          <w:rFonts w:ascii="Symbol" w:hAnsi="Symbol"/>
          <w:sz w:val="22"/>
          <w:szCs w:val="22"/>
        </w:rPr>
        <w:t></w:t>
      </w:r>
      <w:r w:rsidRPr="005B731B">
        <w:rPr>
          <w:sz w:val="22"/>
          <w:szCs w:val="22"/>
        </w:rPr>
        <w:t>Bring your confirmation page/number with you.</w:t>
      </w:r>
      <w:r w:rsidRPr="005B731B">
        <w:rPr>
          <w:sz w:val="22"/>
          <w:szCs w:val="22"/>
        </w:rPr>
        <w:br/>
      </w:r>
      <w:r w:rsidRPr="005B731B">
        <w:rPr>
          <w:rFonts w:ascii="Calibri" w:hAnsi="Calibri"/>
          <w:sz w:val="22"/>
          <w:szCs w:val="22"/>
        </w:rPr>
        <w:br/>
      </w:r>
      <w:r w:rsidRPr="005B731B">
        <w:rPr>
          <w:rFonts w:ascii="Symbol" w:hAnsi="Symbol"/>
          <w:sz w:val="22"/>
          <w:szCs w:val="22"/>
        </w:rPr>
        <w:t></w:t>
      </w:r>
      <w:r w:rsidRPr="005B731B">
        <w:rPr>
          <w:rFonts w:ascii="Symbol" w:hAnsi="Symbol"/>
          <w:sz w:val="22"/>
          <w:szCs w:val="22"/>
        </w:rPr>
        <w:t></w:t>
      </w:r>
      <w:r w:rsidRPr="005B731B">
        <w:rPr>
          <w:sz w:val="22"/>
          <w:szCs w:val="22"/>
        </w:rPr>
        <w:t xml:space="preserve">You </w:t>
      </w:r>
      <w:r w:rsidRPr="005B731B">
        <w:rPr>
          <w:b/>
          <w:sz w:val="22"/>
          <w:szCs w:val="22"/>
        </w:rPr>
        <w:t>must</w:t>
      </w:r>
      <w:r w:rsidRPr="005B731B">
        <w:rPr>
          <w:sz w:val="22"/>
          <w:szCs w:val="22"/>
        </w:rPr>
        <w:t xml:space="preserve"> bring an Acceptable Form of Identification to your appointment. There are </w:t>
      </w:r>
      <w:r w:rsidRPr="005B731B">
        <w:rPr>
          <w:b/>
          <w:sz w:val="22"/>
          <w:szCs w:val="22"/>
        </w:rPr>
        <w:t>NO EXCEPTIONS</w:t>
      </w:r>
      <w:r w:rsidRPr="005B731B">
        <w:rPr>
          <w:sz w:val="22"/>
          <w:szCs w:val="22"/>
        </w:rPr>
        <w:t>, your fingerprints will not be taken without an ID.</w:t>
      </w:r>
      <w:r w:rsidRPr="005B731B">
        <w:rPr>
          <w:sz w:val="22"/>
          <w:szCs w:val="22"/>
        </w:rPr>
        <w:br/>
      </w:r>
      <w:r w:rsidRPr="005B731B">
        <w:rPr>
          <w:rFonts w:ascii="Calibri" w:hAnsi="Calibri"/>
          <w:sz w:val="22"/>
          <w:szCs w:val="22"/>
        </w:rPr>
        <w:br/>
      </w:r>
      <w:r w:rsidRPr="005B731B">
        <w:rPr>
          <w:rFonts w:ascii="Symbol" w:hAnsi="Symbol"/>
          <w:sz w:val="22"/>
          <w:szCs w:val="22"/>
        </w:rPr>
        <w:t></w:t>
      </w:r>
      <w:r w:rsidRPr="005B731B">
        <w:rPr>
          <w:rFonts w:ascii="Symbol" w:hAnsi="Symbol"/>
          <w:sz w:val="22"/>
          <w:szCs w:val="22"/>
        </w:rPr>
        <w:t></w:t>
      </w:r>
      <w:r w:rsidRPr="005B731B">
        <w:rPr>
          <w:sz w:val="22"/>
          <w:szCs w:val="22"/>
        </w:rPr>
        <w:t>A list of acceptable IDs is located on the website under “forms and links” (An unexpired driver’s license is acceptable).</w:t>
      </w:r>
      <w:r w:rsidRPr="005B731B">
        <w:rPr>
          <w:sz w:val="22"/>
          <w:szCs w:val="22"/>
        </w:rPr>
        <w:br/>
      </w:r>
      <w:r w:rsidRPr="005B731B">
        <w:rPr>
          <w:rFonts w:ascii="Calibri" w:hAnsi="Calibri"/>
          <w:sz w:val="22"/>
          <w:szCs w:val="22"/>
        </w:rPr>
        <w:br/>
      </w:r>
      <w:r w:rsidRPr="005B731B">
        <w:rPr>
          <w:rFonts w:ascii="Symbol" w:hAnsi="Symbol"/>
          <w:sz w:val="22"/>
          <w:szCs w:val="22"/>
        </w:rPr>
        <w:t></w:t>
      </w:r>
      <w:r w:rsidRPr="005B731B">
        <w:rPr>
          <w:rFonts w:ascii="Symbol" w:hAnsi="Symbol"/>
          <w:sz w:val="22"/>
          <w:szCs w:val="22"/>
        </w:rPr>
        <w:t></w:t>
      </w:r>
      <w:r w:rsidRPr="005B731B">
        <w:rPr>
          <w:sz w:val="22"/>
          <w:szCs w:val="22"/>
        </w:rPr>
        <w:t>There is no ink involved-the fingerprints are taken electronically.</w:t>
      </w:r>
      <w:r w:rsidRPr="005B731B">
        <w:rPr>
          <w:sz w:val="22"/>
          <w:szCs w:val="22"/>
        </w:rPr>
        <w:br/>
      </w:r>
      <w:r w:rsidRPr="005B731B">
        <w:rPr>
          <w:rFonts w:ascii="Calibri" w:hAnsi="Calibri"/>
          <w:sz w:val="22"/>
          <w:szCs w:val="22"/>
        </w:rPr>
        <w:br/>
      </w:r>
      <w:r w:rsidRPr="005B731B">
        <w:rPr>
          <w:rFonts w:ascii="Symbol" w:hAnsi="Symbol"/>
          <w:sz w:val="22"/>
          <w:szCs w:val="22"/>
        </w:rPr>
        <w:t></w:t>
      </w:r>
      <w:r w:rsidRPr="005B731B">
        <w:rPr>
          <w:rFonts w:ascii="Symbol" w:hAnsi="Symbol"/>
          <w:sz w:val="22"/>
          <w:szCs w:val="22"/>
        </w:rPr>
        <w:t></w:t>
      </w:r>
      <w:r w:rsidRPr="005B731B">
        <w:rPr>
          <w:sz w:val="22"/>
          <w:szCs w:val="22"/>
        </w:rPr>
        <w:t>Fingerprints will be taken 2 ways, a “slap” and “roll”.</w:t>
      </w:r>
      <w:r w:rsidR="005B731B" w:rsidRPr="005B731B">
        <w:rPr>
          <w:sz w:val="22"/>
          <w:szCs w:val="22"/>
        </w:rPr>
        <w:t xml:space="preserve">  </w:t>
      </w:r>
      <w:r w:rsidRPr="005B731B">
        <w:rPr>
          <w:sz w:val="22"/>
          <w:szCs w:val="22"/>
        </w:rPr>
        <w:t>For the “slap” you will press your hand down on a pad to capture the fingerprints.</w:t>
      </w:r>
      <w:r w:rsidR="005B731B" w:rsidRPr="005B731B">
        <w:rPr>
          <w:sz w:val="22"/>
          <w:szCs w:val="22"/>
        </w:rPr>
        <w:t xml:space="preserve">  </w:t>
      </w:r>
      <w:r w:rsidRPr="005B731B">
        <w:rPr>
          <w:sz w:val="22"/>
          <w:szCs w:val="22"/>
        </w:rPr>
        <w:t>For the “roll”, the fingerprint technician will hold each finger and roll them over the pad to capture the fingerprints.</w:t>
      </w:r>
      <w:r w:rsidRPr="005B731B">
        <w:rPr>
          <w:sz w:val="22"/>
          <w:szCs w:val="22"/>
        </w:rPr>
        <w:br/>
      </w:r>
      <w:r w:rsidRPr="005B731B">
        <w:rPr>
          <w:rFonts w:ascii="Calibri" w:hAnsi="Calibri"/>
          <w:sz w:val="22"/>
          <w:szCs w:val="22"/>
        </w:rPr>
        <w:br/>
      </w:r>
      <w:r w:rsidRPr="005B731B">
        <w:rPr>
          <w:rFonts w:ascii="Symbol" w:hAnsi="Symbol"/>
          <w:sz w:val="22"/>
          <w:szCs w:val="22"/>
        </w:rPr>
        <w:t></w:t>
      </w:r>
      <w:r w:rsidRPr="005B731B">
        <w:rPr>
          <w:rFonts w:ascii="Symbol" w:hAnsi="Symbol"/>
          <w:sz w:val="22"/>
          <w:szCs w:val="22"/>
        </w:rPr>
        <w:t></w:t>
      </w:r>
      <w:r w:rsidRPr="005B731B">
        <w:rPr>
          <w:sz w:val="22"/>
          <w:szCs w:val="22"/>
        </w:rPr>
        <w:t>Results of the national criminal background check are generally processed and returned within 2 business days.</w:t>
      </w:r>
    </w:p>
    <w:p w:rsidR="00D51C4E" w:rsidRDefault="00D51C4E" w:rsidP="00D51C4E">
      <w:pPr>
        <w:tabs>
          <w:tab w:val="left" w:pos="-720"/>
        </w:tabs>
        <w:ind w:left="720"/>
        <w:rPr>
          <w:sz w:val="22"/>
          <w:szCs w:val="22"/>
        </w:rPr>
      </w:pPr>
    </w:p>
    <w:p w:rsidR="00D51C4E" w:rsidRDefault="00D51C4E" w:rsidP="00D51C4E">
      <w:pPr>
        <w:tabs>
          <w:tab w:val="left" w:pos="-720"/>
        </w:tabs>
        <w:ind w:left="720"/>
        <w:rPr>
          <w:sz w:val="22"/>
          <w:szCs w:val="22"/>
        </w:rPr>
      </w:pPr>
      <w:r>
        <w:rPr>
          <w:sz w:val="22"/>
          <w:szCs w:val="22"/>
        </w:rPr>
        <w:t>A detailed guide to the registration process is located on the website under “forms and links”.</w:t>
      </w:r>
      <w:r>
        <w:rPr>
          <w:sz w:val="22"/>
          <w:szCs w:val="22"/>
        </w:rPr>
        <w:br/>
      </w:r>
      <w:r>
        <w:rPr>
          <w:sz w:val="22"/>
          <w:szCs w:val="22"/>
        </w:rPr>
        <w:br/>
        <w:t>Thank you very much for your cooperation in securing a timely appointment for the national criminal background check. If you have any questions or need help in registering for an appointment, please feel free to contact me.</w:t>
      </w:r>
      <w:r>
        <w:rPr>
          <w:sz w:val="22"/>
          <w:szCs w:val="22"/>
        </w:rPr>
        <w:br/>
        <w:t> </w:t>
      </w:r>
      <w:r>
        <w:rPr>
          <w:sz w:val="22"/>
          <w:szCs w:val="22"/>
        </w:rPr>
        <w:br/>
        <w:t>Thank you</w:t>
      </w:r>
    </w:p>
    <w:p w:rsidR="00D51C4E" w:rsidRDefault="00D51C4E" w:rsidP="00D51C4E">
      <w:pPr>
        <w:tabs>
          <w:tab w:val="left" w:pos="-720"/>
        </w:tabs>
        <w:ind w:left="720"/>
        <w:rPr>
          <w:sz w:val="22"/>
          <w:szCs w:val="22"/>
        </w:rPr>
      </w:pPr>
    </w:p>
    <w:p w:rsidR="00D51C4E" w:rsidRDefault="00D51C4E" w:rsidP="00D51C4E">
      <w:pPr>
        <w:tabs>
          <w:tab w:val="left" w:pos="-720"/>
        </w:tabs>
        <w:rPr>
          <w:sz w:val="22"/>
          <w:szCs w:val="22"/>
        </w:rPr>
      </w:pPr>
    </w:p>
    <w:p w:rsidR="00D51C4E" w:rsidRDefault="00D51C4E" w:rsidP="00D51C4E">
      <w:pPr>
        <w:tabs>
          <w:tab w:val="left" w:pos="-720"/>
        </w:tabs>
        <w:ind w:left="720"/>
        <w:rPr>
          <w:sz w:val="22"/>
          <w:szCs w:val="22"/>
        </w:rPr>
      </w:pPr>
      <w:r>
        <w:rPr>
          <w:sz w:val="22"/>
          <w:szCs w:val="22"/>
        </w:rPr>
        <w:t xml:space="preserve">John </w:t>
      </w:r>
      <w:proofErr w:type="spellStart"/>
      <w:r>
        <w:rPr>
          <w:sz w:val="22"/>
          <w:szCs w:val="22"/>
        </w:rPr>
        <w:t>Demanche</w:t>
      </w:r>
      <w:proofErr w:type="spellEnd"/>
    </w:p>
    <w:p w:rsidR="00D51C4E" w:rsidRDefault="00D51C4E" w:rsidP="00D51C4E">
      <w:pPr>
        <w:tabs>
          <w:tab w:val="left" w:pos="-720"/>
        </w:tabs>
        <w:ind w:left="720"/>
        <w:rPr>
          <w:sz w:val="22"/>
          <w:szCs w:val="22"/>
        </w:rPr>
      </w:pPr>
      <w:r>
        <w:rPr>
          <w:sz w:val="22"/>
          <w:szCs w:val="22"/>
        </w:rPr>
        <w:t>Executive Director</w:t>
      </w:r>
    </w:p>
    <w:p w:rsidR="00140AF5" w:rsidRDefault="00140AF5" w:rsidP="00D51C4E">
      <w:pPr>
        <w:tabs>
          <w:tab w:val="left" w:pos="-720"/>
        </w:tabs>
        <w:ind w:left="720"/>
        <w:rPr>
          <w:sz w:val="22"/>
          <w:szCs w:val="22"/>
        </w:rPr>
      </w:pPr>
    </w:p>
    <w:p w:rsidR="00140AF5" w:rsidRDefault="00140AF5" w:rsidP="00D51C4E">
      <w:pPr>
        <w:tabs>
          <w:tab w:val="left" w:pos="-720"/>
        </w:tabs>
        <w:ind w:left="720"/>
        <w:rPr>
          <w:sz w:val="22"/>
          <w:szCs w:val="22"/>
        </w:rPr>
      </w:pPr>
    </w:p>
    <w:p w:rsidR="00140AF5" w:rsidRDefault="00140AF5" w:rsidP="00D51C4E">
      <w:pPr>
        <w:tabs>
          <w:tab w:val="left" w:pos="-720"/>
        </w:tabs>
        <w:ind w:left="720"/>
        <w:rPr>
          <w:sz w:val="22"/>
          <w:szCs w:val="22"/>
        </w:rPr>
      </w:pPr>
    </w:p>
    <w:p w:rsidR="0000528D" w:rsidRPr="00312373" w:rsidRDefault="00140AF5" w:rsidP="000701A4">
      <w:pPr>
        <w:tabs>
          <w:tab w:val="left" w:pos="-720"/>
        </w:tabs>
        <w:ind w:left="720"/>
        <w:rPr>
          <w:rFonts w:ascii="IvyJournal" w:hAnsi="IvyJournal" w:cs="IvyJournal"/>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Rev.7-2020</w:t>
      </w:r>
      <w:bookmarkStart w:id="0" w:name="_GoBack"/>
      <w:bookmarkEnd w:id="0"/>
    </w:p>
    <w:sectPr w:rsidR="0000528D" w:rsidRPr="00312373" w:rsidSect="00EB5F32">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02" w:rsidRDefault="00887F02" w:rsidP="00312373">
      <w:r>
        <w:separator/>
      </w:r>
    </w:p>
  </w:endnote>
  <w:endnote w:type="continuationSeparator" w:id="0">
    <w:p w:rsidR="00887F02" w:rsidRDefault="00887F02" w:rsidP="0031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vyJournal">
    <w:panose1 w:val="00000000000000000000"/>
    <w:charset w:val="00"/>
    <w:family w:val="swiss"/>
    <w:notTrueType/>
    <w:pitch w:val="variable"/>
    <w:sig w:usb0="A00000EF" w:usb1="4000E07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73" w:rsidRDefault="00887F02" w:rsidP="00312373">
    <w:pPr>
      <w:pStyle w:val="Footer"/>
      <w:jc w:val="center"/>
    </w:pPr>
    <w:r>
      <w:pict>
        <v:rect id="_x0000_i1025" style="width:468pt;height:2pt" o:hralign="center" o:hrstd="t" o:hrnoshade="t" o:hr="t" fillcolor="#1f3763 [1608]" stroked="f"/>
      </w:pict>
    </w:r>
  </w:p>
  <w:p w:rsidR="00312373" w:rsidRPr="00312373" w:rsidRDefault="00312373" w:rsidP="00312373">
    <w:pPr>
      <w:pStyle w:val="Footer"/>
      <w:jc w:val="center"/>
      <w:rPr>
        <w:rFonts w:ascii="IvyJournal" w:hAnsi="IvyJournal" w:cs="IvyJournal"/>
        <w:sz w:val="16"/>
        <w:szCs w:val="16"/>
      </w:rPr>
    </w:pPr>
    <w:r w:rsidRPr="00312373">
      <w:rPr>
        <w:rFonts w:ascii="IvyJournal" w:hAnsi="IvyJournal" w:cs="IvyJournal"/>
        <w:sz w:val="16"/>
        <w:szCs w:val="16"/>
      </w:rPr>
      <w:t>2 Shaker Road, Suite D215, Shirley, MA 01464</w:t>
    </w:r>
  </w:p>
  <w:p w:rsidR="00312373" w:rsidRPr="00312373" w:rsidRDefault="00312373" w:rsidP="00312373">
    <w:pPr>
      <w:pStyle w:val="Footer"/>
      <w:jc w:val="center"/>
      <w:rPr>
        <w:rFonts w:ascii="IvyJournal" w:hAnsi="IvyJournal" w:cs="IvyJournal"/>
        <w:sz w:val="16"/>
        <w:szCs w:val="16"/>
      </w:rPr>
    </w:pPr>
    <w:proofErr w:type="spellStart"/>
    <w:r w:rsidRPr="00312373">
      <w:rPr>
        <w:rFonts w:ascii="IvyJournal" w:hAnsi="IvyJournal" w:cs="IvyJournal"/>
        <w:sz w:val="16"/>
        <w:szCs w:val="16"/>
      </w:rPr>
      <w:t>Ph</w:t>
    </w:r>
    <w:proofErr w:type="spellEnd"/>
    <w:r w:rsidRPr="00312373">
      <w:rPr>
        <w:rFonts w:ascii="IvyJournal" w:hAnsi="IvyJournal" w:cs="IvyJournal"/>
        <w:sz w:val="16"/>
        <w:szCs w:val="16"/>
      </w:rPr>
      <w:t>:  978-425-0310</w:t>
    </w:r>
    <w:r w:rsidRPr="00312373">
      <w:rPr>
        <w:rFonts w:ascii="IvyJournal" w:hAnsi="IvyJournal" w:cs="IvyJournal"/>
        <w:sz w:val="16"/>
        <w:szCs w:val="16"/>
      </w:rPr>
      <w:tab/>
    </w:r>
    <w:hyperlink r:id="rId1" w:history="1">
      <w:r w:rsidR="00BD7115" w:rsidRPr="00665BCF">
        <w:rPr>
          <w:rStyle w:val="Hyperlink"/>
          <w:rFonts w:ascii="IvyJournal" w:hAnsi="IvyJournal" w:cs="IvyJournal"/>
          <w:sz w:val="16"/>
          <w:szCs w:val="16"/>
        </w:rPr>
        <w:t>www.keystonecollaborative.org</w:t>
      </w:r>
    </w:hyperlink>
    <w:r w:rsidRPr="00312373">
      <w:rPr>
        <w:rFonts w:ascii="IvyJournal" w:hAnsi="IvyJournal" w:cs="IvyJournal"/>
        <w:sz w:val="16"/>
        <w:szCs w:val="16"/>
      </w:rPr>
      <w:tab/>
      <w:t>Fax:  978-615-4775</w:t>
    </w:r>
  </w:p>
  <w:p w:rsidR="00312373" w:rsidRDefault="0031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02" w:rsidRDefault="00887F02" w:rsidP="00312373">
      <w:r>
        <w:separator/>
      </w:r>
    </w:p>
  </w:footnote>
  <w:footnote w:type="continuationSeparator" w:id="0">
    <w:p w:rsidR="00887F02" w:rsidRDefault="00887F02" w:rsidP="00312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73" w:rsidRDefault="00312373" w:rsidP="00312373">
    <w:pPr>
      <w:pStyle w:val="Header"/>
      <w:jc w:val="center"/>
    </w:pPr>
    <w:r>
      <w:rPr>
        <w:noProof/>
      </w:rPr>
      <w:drawing>
        <wp:inline distT="0" distB="0" distL="0" distR="0">
          <wp:extent cx="4206240" cy="133413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andscap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0" cy="1334138"/>
                  </a:xfrm>
                  <a:prstGeom prst="rect">
                    <a:avLst/>
                  </a:prstGeom>
                </pic:spPr>
              </pic:pic>
            </a:graphicData>
          </a:graphic>
        </wp:inline>
      </w:drawing>
    </w:r>
  </w:p>
  <w:p w:rsidR="00312373" w:rsidRDefault="00312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31BFA"/>
    <w:multiLevelType w:val="hybridMultilevel"/>
    <w:tmpl w:val="1D000A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73"/>
    <w:rsid w:val="0000528D"/>
    <w:rsid w:val="000701A4"/>
    <w:rsid w:val="00120E7F"/>
    <w:rsid w:val="00140AF5"/>
    <w:rsid w:val="00312373"/>
    <w:rsid w:val="003B5748"/>
    <w:rsid w:val="005B731B"/>
    <w:rsid w:val="00791864"/>
    <w:rsid w:val="00887F02"/>
    <w:rsid w:val="00981A92"/>
    <w:rsid w:val="00BD7115"/>
    <w:rsid w:val="00BE73F6"/>
    <w:rsid w:val="00C053B8"/>
    <w:rsid w:val="00CF2BF9"/>
    <w:rsid w:val="00D05E7B"/>
    <w:rsid w:val="00D51C4E"/>
    <w:rsid w:val="00EB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92D28-AECA-4A11-BEC2-2241EF94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37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2373"/>
  </w:style>
  <w:style w:type="paragraph" w:styleId="Footer">
    <w:name w:val="footer"/>
    <w:basedOn w:val="Normal"/>
    <w:link w:val="FooterChar"/>
    <w:uiPriority w:val="99"/>
    <w:unhideWhenUsed/>
    <w:rsid w:val="003123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2373"/>
  </w:style>
  <w:style w:type="character" w:styleId="Hyperlink">
    <w:name w:val="Hyperlink"/>
    <w:basedOn w:val="DefaultParagraphFont"/>
    <w:uiPriority w:val="99"/>
    <w:unhideWhenUsed/>
    <w:rsid w:val="00312373"/>
    <w:rPr>
      <w:color w:val="0563C1" w:themeColor="hyperlink"/>
      <w:u w:val="single"/>
    </w:rPr>
  </w:style>
  <w:style w:type="paragraph" w:styleId="BalloonText">
    <w:name w:val="Balloon Text"/>
    <w:basedOn w:val="Normal"/>
    <w:link w:val="BalloonTextChar"/>
    <w:uiPriority w:val="99"/>
    <w:semiHidden/>
    <w:unhideWhenUsed/>
    <w:rsid w:val="00D05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7B"/>
    <w:rPr>
      <w:rFonts w:ascii="Segoe UI" w:hAnsi="Segoe UI" w:cs="Segoe UI"/>
      <w:sz w:val="18"/>
      <w:szCs w:val="18"/>
    </w:rPr>
  </w:style>
  <w:style w:type="paragraph" w:styleId="ListParagraph">
    <w:name w:val="List Paragraph"/>
    <w:basedOn w:val="Normal"/>
    <w:uiPriority w:val="34"/>
    <w:qFormat/>
    <w:rsid w:val="005B7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0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ntogo.com/" TargetMode="External"/><Relationship Id="rId3" Type="http://schemas.openxmlformats.org/officeDocument/2006/relationships/settings" Target="settings.xml"/><Relationship Id="rId7" Type="http://schemas.openxmlformats.org/officeDocument/2006/relationships/hyperlink" Target="https://www.identog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collabora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dc:description/>
  <cp:lastModifiedBy>Marsha</cp:lastModifiedBy>
  <cp:revision>5</cp:revision>
  <cp:lastPrinted>2020-05-01T14:04:00Z</cp:lastPrinted>
  <dcterms:created xsi:type="dcterms:W3CDTF">2020-05-21T17:40:00Z</dcterms:created>
  <dcterms:modified xsi:type="dcterms:W3CDTF">2020-06-08T16:43:00Z</dcterms:modified>
</cp:coreProperties>
</file>